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37" w:rsidRDefault="002B5D37">
      <w:pPr>
        <w:rPr>
          <w:rFonts w:hint="cs"/>
        </w:rPr>
      </w:pPr>
      <w:r w:rsidRPr="002B5D37">
        <w:rPr>
          <w:rFonts w:cs="Cordia New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2340831</wp:posOffset>
            </wp:positionH>
            <wp:positionV relativeFrom="paragraph">
              <wp:posOffset>-683812</wp:posOffset>
            </wp:positionV>
            <wp:extent cx="1153933" cy="1256306"/>
            <wp:effectExtent l="19050" t="0" r="397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74" cy="1256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D37" w:rsidRDefault="002B5D37"/>
    <w:tbl>
      <w:tblPr>
        <w:tblW w:w="901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10"/>
      </w:tblGrid>
      <w:tr w:rsidR="002B5D37" w:rsidRPr="002B5D37" w:rsidTr="002B5D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D37" w:rsidRPr="002B5D37" w:rsidRDefault="002B5D37" w:rsidP="002B5D3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18"/>
                <w:szCs w:val="18"/>
              </w:rPr>
            </w:pPr>
            <w:r w:rsidRPr="002B5D37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2B5D37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เทศบาลตำบลมะกอกเหนือ</w:t>
            </w:r>
            <w:r w:rsidRPr="002B5D37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br/>
            </w:r>
            <w:r w:rsidRPr="002B5D37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2B5D37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2B5D37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ประกาศรายชื่อผู้ชนะการเสนอราคา</w:t>
            </w:r>
            <w:r w:rsidRPr="002B5D37">
              <w:rPr>
                <w:rFonts w:ascii="Angsana New" w:eastAsia="Times New Roman" w:hAnsi="Angsana New" w:cs="Angsana New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2B5D37" w:rsidRPr="002B5D37" w:rsidTr="002B5D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D37" w:rsidRPr="002B5D37" w:rsidRDefault="002B5D37" w:rsidP="002B5D3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ตามประกาศ</w: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B5D3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B5D3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ประกวดราคาจ้างเหมาปรับปรุงผิวจราจรเป็น</w:t>
            </w:r>
            <w:r w:rsidR="0097496D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  </w:t>
            </w:r>
            <w:proofErr w:type="spellStart"/>
            <w:r w:rsidRPr="002B5D3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แอสฟัลท์</w:t>
            </w:r>
            <w:proofErr w:type="spellEnd"/>
            <w:r w:rsidRPr="002B5D3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ติ</w:t>
            </w:r>
            <w:proofErr w:type="spellStart"/>
            <w:r w:rsidRPr="002B5D3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กคอ</w:t>
            </w:r>
            <w:proofErr w:type="spellEnd"/>
            <w:r w:rsidRPr="002B5D3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นกรีต</w:t>
            </w:r>
            <w:r w:rsidRPr="002B5D3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2B5D3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ถนนประดู่เรียง บ้านปากคลอง หมู่ที่ </w:t>
            </w:r>
            <w:r w:rsidRPr="002B5D3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1 </w:t>
            </w:r>
            <w:r w:rsidRPr="002B5D3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2B5D3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2B5D3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ด้วยวิธีการ</w:t>
            </w:r>
            <w:r w:rsidR="0097496D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   </w:t>
            </w:r>
            <w:r w:rsidRPr="002B5D3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ทางอิเล็กทรอนิกส์</w: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B5D3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๑๗ พฤศจิกายน</w:t>
            </w:r>
            <w:r w:rsidRPr="002B5D3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2B5D3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๒๕๕๗</w: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B5D3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</w: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รายนั้น</w: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</w: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ผลปรากฏว่า</w: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มีผู้ที่เสนอราคาที่ดีที่สุด ดังนี้</w: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                </w: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05pt;height:18.15pt" o:ole="">
                  <v:imagedata r:id="rId5" o:title=""/>
                </v:shape>
                <w:control r:id="rId6" w:name="DefaultOcxName" w:shapeid="_x0000_i1030"/>
              </w:objec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เป็นราคาที่รวม</w: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             </w: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object w:dxaOrig="1440" w:dyaOrig="1440">
                <v:shape id="_x0000_i1029" type="#_x0000_t75" style="width:20.05pt;height:18.15pt" o:ole="">
                  <v:imagedata r:id="rId7" o:title=""/>
                </v:shape>
                <w:control r:id="rId8" w:name="DefaultOcxName1" w:shapeid="_x0000_i1029"/>
              </w:objec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เป็นราคาที่ไม่รวม</w:t>
            </w: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</w:t>
            </w:r>
          </w:p>
        </w:tc>
      </w:tr>
      <w:tr w:rsidR="002B5D37" w:rsidRPr="002B5D37" w:rsidTr="002B5D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D37" w:rsidRPr="002B5D37" w:rsidRDefault="002B5D37" w:rsidP="002B5D3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2B5D37" w:rsidRPr="002B5D37" w:rsidTr="002B5D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3600"/>
              <w:gridCol w:w="2700"/>
            </w:tblGrid>
            <w:tr w:rsidR="002B5D37" w:rsidRPr="002B5D37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D37" w:rsidRPr="002B5D37" w:rsidRDefault="002B5D37" w:rsidP="002B5D3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2B5D37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0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5D37" w:rsidRPr="002B5D37" w:rsidRDefault="002B5D37" w:rsidP="002B5D3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2B5D37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500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B5D37" w:rsidRPr="002B5D37" w:rsidRDefault="002B5D37" w:rsidP="002B5D3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2B5D37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2B5D37" w:rsidRPr="002B5D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2B5D37" w:rsidRPr="002B5D37" w:rsidRDefault="002B5D37" w:rsidP="002B5D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ปรับปรุงผิวจราจรเป็น</w:t>
                  </w:r>
                  <w:proofErr w:type="spellStart"/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แอสฟัลท์</w:t>
                  </w:r>
                  <w:proofErr w:type="spellEnd"/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ติ</w:t>
                  </w:r>
                  <w:proofErr w:type="spellStart"/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กคอ</w:t>
                  </w:r>
                  <w:proofErr w:type="spellEnd"/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นกรีต ถนนประดู่เรียง บ้านปากคลอง</w:t>
                  </w:r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 </w:t>
                  </w:r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หมู่ที่ </w:t>
                  </w:r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1 </w:t>
                  </w:r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เทศบาลตำบลมะกอกเหนือ ขนาดกว้าง </w:t>
                  </w:r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8.00 </w:t>
                  </w:r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เมตร ยาว </w:t>
                  </w:r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1,170 </w:t>
                  </w:r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เมตร หนา </w:t>
                  </w:r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0.05 </w:t>
                  </w:r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เมตร</w:t>
                  </w:r>
                </w:p>
              </w:tc>
              <w:tc>
                <w:tcPr>
                  <w:tcW w:w="0" w:type="auto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2B5D37" w:rsidRPr="002B5D37" w:rsidRDefault="002B5D37" w:rsidP="002B5D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ห้างหุ้นส่วนจำกัด ลูกแก้ววิศวกรรม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D37" w:rsidRPr="002B5D37" w:rsidRDefault="002B5D37" w:rsidP="002B5D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๓</w:t>
                  </w:r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,</w:t>
                  </w:r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๐๘๐</w:t>
                  </w:r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,</w:t>
                  </w:r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2B5D37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 </w:t>
                  </w:r>
                </w:p>
              </w:tc>
            </w:tr>
          </w:tbl>
          <w:p w:rsidR="002B5D37" w:rsidRPr="002B5D37" w:rsidRDefault="002B5D37" w:rsidP="002B5D3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2B5D37" w:rsidRPr="002B5D37" w:rsidTr="002B5D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D37" w:rsidRDefault="00131BD8" w:rsidP="002B5D37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2339975</wp:posOffset>
                  </wp:positionH>
                  <wp:positionV relativeFrom="paragraph">
                    <wp:posOffset>807085</wp:posOffset>
                  </wp:positionV>
                  <wp:extent cx="1133475" cy="628015"/>
                  <wp:effectExtent l="19050" t="0" r="9525" b="0"/>
                  <wp:wrapSquare wrapText="bothSides"/>
                  <wp:docPr id="1" name="Picture 2" descr="ลายเซ็นนายกเคี้ย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ลายเซ็นนายกเคี้ย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B5D37" w:rsidRPr="002B5D3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="002B5D37" w:rsidRPr="002B5D3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="002B5D37" w:rsidRPr="002B5D37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="002B5D37" w:rsidRPr="002B5D3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วันที่ ๑</w:t>
            </w:r>
            <w:r w:rsidR="00531E76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๕</w:t>
            </w:r>
            <w:r w:rsidR="002B5D37" w:rsidRPr="002B5D37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ธันวาคม พ.ศ. ๒๕๕๗</w:t>
            </w:r>
          </w:p>
          <w:p w:rsidR="002B5D37" w:rsidRPr="002B5D37" w:rsidRDefault="002B5D37" w:rsidP="002B5D37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2B5D37" w:rsidRPr="002B5D37" w:rsidTr="002B5D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383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3"/>
            </w:tblGrid>
            <w:tr w:rsidR="002B5D37" w:rsidRPr="002B5D3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D37" w:rsidRPr="002B5D37" w:rsidRDefault="002B5D37" w:rsidP="002B5D3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2B5D37" w:rsidRPr="002B5D3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5D37" w:rsidRPr="002B5D37" w:rsidRDefault="002B5D37" w:rsidP="002B5D3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2B5D37" w:rsidRPr="002B5D37" w:rsidRDefault="002B5D37" w:rsidP="002B5D3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2B5D37" w:rsidRDefault="002B5D37" w:rsidP="00131BD8">
      <w:pPr>
        <w:spacing w:before="240"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(นายรนชัย  ตั้งพูนผลวิวัฒน์)</w:t>
      </w:r>
    </w:p>
    <w:p w:rsidR="009A5FAC" w:rsidRDefault="002B5D37" w:rsidP="002B5D37">
      <w:pPr>
        <w:ind w:left="2160" w:firstLine="720"/>
        <w:rPr>
          <w:rFonts w:hint="cs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นายกเทศมนตรีตำบลมะกอกเหนือ</w:t>
      </w:r>
    </w:p>
    <w:sectPr w:rsidR="009A5FAC" w:rsidSect="009A5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B5D37"/>
    <w:rsid w:val="00131BD8"/>
    <w:rsid w:val="002B5D37"/>
    <w:rsid w:val="004C17D6"/>
    <w:rsid w:val="00531E76"/>
    <w:rsid w:val="0097496D"/>
    <w:rsid w:val="009A5FAC"/>
    <w:rsid w:val="00A5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5</cp:revision>
  <cp:lastPrinted>2015-11-12T07:48:00Z</cp:lastPrinted>
  <dcterms:created xsi:type="dcterms:W3CDTF">2015-11-12T07:31:00Z</dcterms:created>
  <dcterms:modified xsi:type="dcterms:W3CDTF">2015-11-12T09:09:00Z</dcterms:modified>
</cp:coreProperties>
</file>