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5B" w:rsidRPr="00833BB0" w:rsidRDefault="002D325B" w:rsidP="002D325B">
      <w:pPr>
        <w:ind w:left="360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191135</wp:posOffset>
            </wp:positionV>
            <wp:extent cx="1153795" cy="1381125"/>
            <wp:effectExtent l="0" t="0" r="825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25B" w:rsidRDefault="002D325B" w:rsidP="002D325B">
      <w:pPr>
        <w:rPr>
          <w:rFonts w:ascii="Angsana New" w:hAnsi="Angsana New"/>
        </w:rPr>
      </w:pPr>
    </w:p>
    <w:p w:rsidR="002D325B" w:rsidRDefault="002D325B" w:rsidP="002D325B">
      <w:pPr>
        <w:jc w:val="center"/>
        <w:rPr>
          <w:rFonts w:cs="AngsanaUPC"/>
          <w:sz w:val="32"/>
          <w:szCs w:val="32"/>
          <w:cs/>
        </w:rPr>
      </w:pPr>
      <w:bookmarkStart w:id="0" w:name="_GoBack"/>
      <w:bookmarkEnd w:id="0"/>
    </w:p>
    <w:p w:rsidR="002D325B" w:rsidRPr="00647AC7" w:rsidRDefault="002D325B" w:rsidP="002D32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7AC7">
        <w:rPr>
          <w:rFonts w:ascii="TH SarabunPSK" w:hAnsi="TH SarabunPSK" w:cs="TH SarabunPSK"/>
          <w:b/>
          <w:bCs/>
          <w:sz w:val="32"/>
          <w:szCs w:val="32"/>
          <w:cs/>
        </w:rPr>
        <w:t>(สำเนาคู่ฉบับ)</w:t>
      </w:r>
    </w:p>
    <w:p w:rsidR="002D325B" w:rsidRPr="00AB5D00" w:rsidRDefault="002D325B" w:rsidP="002D32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5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ประกาศเทศบาลตำบลมะกอกเหนือ</w:t>
      </w:r>
    </w:p>
    <w:p w:rsidR="002D325B" w:rsidRPr="003A4371" w:rsidRDefault="002D325B" w:rsidP="002D325B">
      <w:pPr>
        <w:spacing w:after="0"/>
        <w:ind w:left="3600" w:hanging="360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AB5D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คู่มืองานบริการสำหรับประชาชน</w:t>
      </w:r>
    </w:p>
    <w:p w:rsidR="002D325B" w:rsidRPr="00E97E3E" w:rsidRDefault="002D325B" w:rsidP="002D325B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E97E3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-------------------------------</w:t>
      </w:r>
    </w:p>
    <w:p w:rsidR="002D325B" w:rsidRPr="0073606E" w:rsidRDefault="002D325B" w:rsidP="002D325B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E97E3E">
        <w:rPr>
          <w:rFonts w:ascii="TH SarabunIT๙" w:hAnsi="TH SarabunIT๙" w:cs="TH SarabunIT๙"/>
          <w:cs/>
        </w:rPr>
        <w:tab/>
      </w:r>
      <w:r w:rsidRPr="0073606E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ตามพระราชบัญญัติการอำนวยความสะดวกในการพิจารณาอนุญาตของทางราชการ พ.ศ. 2558   กำหนดให้การกระทำที่ต้องได้รับอนุญาต ผู้อนุญาตจะต้องจัดทำคู่มือสำหรับประชาชนซึ่งกำหนดขั้นตอนหลักเกณฑ์ วิธีการ เงื่อนไข (ถ้ามี) และระยะเวลาในการพิจารณาพร้อมทั้งเอกสารประกอบการพิจารณาที่ประชาชนผู้ยื่นขอจะต้องยื่นพร้อมคำขอทั้งนี้เพื่อเป็นการอำนวยความสะดวกให้แก่ประชาชน</w:t>
      </w:r>
    </w:p>
    <w:p w:rsidR="002D325B" w:rsidRPr="0073606E" w:rsidRDefault="002D325B" w:rsidP="002D32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606E">
        <w:rPr>
          <w:rFonts w:ascii="TH SarabunIT๙" w:hAnsi="TH SarabunIT๙" w:cs="TH SarabunIT๙"/>
          <w:sz w:val="32"/>
          <w:szCs w:val="32"/>
          <w:cs/>
        </w:rPr>
        <w:tab/>
        <w:t>เทศบาลตำบลมะกอกเหนือ  อาศัยอำนาจตามมาตรา 7  แห่งพระราชบัญญัติการอำนวยความสะดวกในการพิจารณาอนุญาตของทางราชการ พ.ศ. 2558  จึงได้จัดทำคู่มืองานบริการสำหรับประชาชน ดังนี้</w:t>
      </w:r>
    </w:p>
    <w:tbl>
      <w:tblPr>
        <w:tblW w:w="10774" w:type="dxa"/>
        <w:tblInd w:w="-601" w:type="dxa"/>
        <w:tblLayout w:type="fixed"/>
        <w:tblLook w:val="04A0"/>
      </w:tblPr>
      <w:tblGrid>
        <w:gridCol w:w="10774"/>
      </w:tblGrid>
      <w:tr w:rsidR="002D325B" w:rsidRPr="0073606E" w:rsidTr="00883E09">
        <w:trPr>
          <w:trHeight w:val="2148"/>
        </w:trPr>
        <w:tc>
          <w:tcPr>
            <w:tcW w:w="10774" w:type="dxa"/>
          </w:tcPr>
          <w:p w:rsidR="002D325B" w:rsidRPr="0073606E" w:rsidRDefault="002D325B" w:rsidP="00883E0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6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การขออนุญาตฆ่าสัตว์ในโรงฆ่าสัตว์</w:t>
            </w:r>
          </w:p>
          <w:p w:rsidR="002D325B" w:rsidRPr="0073606E" w:rsidRDefault="002D325B" w:rsidP="00883E0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6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การขออนุญาตฆ่าสัตว์จำหน่ายเนื้อสัตว์ที่ตายเอง</w:t>
            </w:r>
          </w:p>
          <w:p w:rsidR="002D325B" w:rsidRPr="0073606E" w:rsidRDefault="002D325B" w:rsidP="00883E0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6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การต่ออายุใบอนุญาตประกอบกิจการสถานีบริการน้ำมัน</w:t>
            </w:r>
          </w:p>
          <w:p w:rsidR="002D325B" w:rsidRPr="0073606E" w:rsidRDefault="002D325B" w:rsidP="00883E0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6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การจดทะเบียนพาณิชย์(ตั้งใหม่)ตาม พ.ร.บ.ทะเบียนพาณิชย์ พ.ศ.2499 กรณีผู้ขอจดทะเบียนเป็นนิติบุคคลที่ตั้งขึ้นตามกฎหมายต่างประเทศ</w:t>
            </w:r>
          </w:p>
          <w:p w:rsidR="002D325B" w:rsidRPr="0073606E" w:rsidRDefault="002D325B" w:rsidP="00883E09">
            <w:pPr>
              <w:numPr>
                <w:ilvl w:val="0"/>
                <w:numId w:val="1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6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การจดทะเบียนพาณิชย์(ตั้งใหม่)ตามพ.ร.บ.ทะเบียนพาณิชย์ พ.ศ.2499  กรณีผู้ขอจดทะเบียนเป็นบุคคลธรรมดา</w:t>
            </w:r>
          </w:p>
        </w:tc>
      </w:tr>
      <w:tr w:rsidR="002D325B" w:rsidRPr="0073606E" w:rsidTr="00883E09">
        <w:tc>
          <w:tcPr>
            <w:tcW w:w="10774" w:type="dxa"/>
          </w:tcPr>
          <w:p w:rsidR="002D325B" w:rsidRPr="0073606E" w:rsidRDefault="002D325B" w:rsidP="00883E09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606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การจดทะเบียนพาณิชย์(ตั้งใหม่)ตาม พ.ร.บ.ทะเบียนพาณิชย์ พ.ศ.2499  กรณีผู้ขอจดทะเบียนเป็นห้างหุ้นส่วนจดทะเบียน(ห้างหุ้นส่วนสามัญนิติบุคคลและห้างหุ้นส่วยจำกัด)บริษัทจำกัด และบริษัทมหาชนจำกัดที่ประกอบ</w:t>
            </w:r>
            <w:proofErr w:type="spellStart"/>
            <w:r w:rsidRPr="0073606E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73606E">
              <w:rPr>
                <w:rFonts w:ascii="TH SarabunIT๙" w:hAnsi="TH SarabunIT๙" w:cs="TH SarabunIT๙"/>
                <w:sz w:val="32"/>
                <w:szCs w:val="32"/>
                <w:cs/>
              </w:rPr>
              <w:t>กิจชนิดที่กฎหมายกำหนดให้ต้องจดทะเบียนพาณิชย์</w:t>
            </w:r>
          </w:p>
          <w:tbl>
            <w:tblPr>
              <w:tblW w:w="10377" w:type="dxa"/>
              <w:tblLayout w:type="fixed"/>
              <w:tblLook w:val="04A0"/>
            </w:tblPr>
            <w:tblGrid>
              <w:gridCol w:w="10099"/>
              <w:gridCol w:w="278"/>
            </w:tblGrid>
            <w:tr w:rsidR="002D325B" w:rsidRPr="0073606E" w:rsidTr="00883E09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การจดทะเบียนพาณิชย์(ตั้งใหม่)ตาม พ.ร.บ.ทะเบียนพาณิชย์ พ.ศ.2499  กรณีผู้ขอจดทะเบียนเป็นห้างหุ้นส่วนสามัญ  คณะบุคคลและกิจการร่วมค้า</w:t>
                  </w:r>
                </w:p>
              </w:tc>
            </w:tr>
            <w:tr w:rsidR="002D325B" w:rsidRPr="0073606E" w:rsidTr="00883E09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การจดทะเบียนพาณิชย์(เปลี่ยนแปลงรายการจดทะเบียน)ตาม พ.ร.บ.ทะเบียนพาณิชย์ พ.ศ.2499 กรณีผู้ขอจดทะเบียนเป็นนิติบุคคลที่ตั้งขึ้นตามกฎหมายต่างประเทศ</w:t>
                  </w:r>
                </w:p>
              </w:tc>
            </w:tr>
            <w:tr w:rsidR="002D325B" w:rsidRPr="0073606E" w:rsidTr="00883E09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การจดทะเบียนพาณิชย์(เปลี่ยนแปลงรายการจดทะเบียน)ตาม พ.ร.บ.ทะเบียนพาณิชย์ พ.ศ.2499 กรณีผู้ขอจดทะเบียนเป็นบุคคลธรรมดา</w:t>
                  </w:r>
                </w:p>
              </w:tc>
            </w:tr>
            <w:tr w:rsidR="002D325B" w:rsidRPr="0073606E" w:rsidTr="00883E09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การจดทะเบียนพาณิชย์(เปลี่ยนแปลงรายการจดทะเบียน)ตาม พ.ร.บ.ทะเบียนพาณิชย์ พ.ศ.2499 กรณีผู้ขอจดทะเบียนเป็นห้างหุ้นส่วนจดทะเบียน(ห้างหุ้นส่วนสามัญนิติบุคคล และห้างหุ้นส่วนจำกัด)บริษัทจำกัดและบริษัทมหาชนจำกัด</w:t>
                  </w:r>
                </w:p>
              </w:tc>
            </w:tr>
            <w:tr w:rsidR="002D325B" w:rsidRPr="0073606E" w:rsidTr="00883E09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การจดทะเบียนพาณิชย์(เปลี่ยนแปลงรายการจดทะเบียน)ตาม พ.ร.บ.ทะเบียนพาณิชย์ พ.ศ.2499  กรณีผู้ขอจดทะเบียนเป็นห้างหุ้นส่วนสามัญ คณะบุคคลและกิจการร่วมค้า</w:t>
                  </w:r>
                </w:p>
                <w:p w:rsidR="002D325B" w:rsidRPr="0073606E" w:rsidRDefault="002D325B" w:rsidP="00883E09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D325B" w:rsidRPr="0073606E" w:rsidRDefault="002D325B" w:rsidP="00883E09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/12.การจดทะเบียน......</w:t>
                  </w:r>
                </w:p>
                <w:p w:rsidR="002D325B" w:rsidRDefault="002D325B" w:rsidP="00883E0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D325B" w:rsidRDefault="002D325B" w:rsidP="00883E0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D325B" w:rsidRPr="0073606E" w:rsidRDefault="002D325B" w:rsidP="00883E0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-2-</w:t>
                  </w:r>
                </w:p>
                <w:p w:rsidR="002D325B" w:rsidRPr="002D325B" w:rsidRDefault="002D325B" w:rsidP="00883E09">
                  <w:pPr>
                    <w:spacing w:after="0" w:line="240" w:lineRule="auto"/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</w:tr>
            <w:tr w:rsidR="002D325B" w:rsidRPr="0073606E" w:rsidTr="00883E09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lastRenderedPageBreak/>
                    <w:t>การจดทะเบียนพาณิชย์(เลิกประกอบ</w:t>
                  </w:r>
                  <w:proofErr w:type="spellStart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พาณิชย</w:t>
                  </w:r>
                  <w:proofErr w:type="spellEnd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กิจ)ตาม พ.ร.บ.พาณิชย์ พ.ศ.2499 กรณีผู้ขอจดทะเบียนเป็นนิติบุคคลที่ตั้งขึ้นตามกฎหมายต่างประเทศ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การจดทะเบียนพาณิชย์(เลิกประกอบ</w:t>
                  </w:r>
                  <w:proofErr w:type="spellStart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พาณิชย</w:t>
                  </w:r>
                  <w:proofErr w:type="spellEnd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กิจ)ตาม พ.ร.บ.ทะเบียนพาณิชย์ พ.ศ.2499  กรณีผู้ขอจดทะเบียนเป็นบุคคลธรรมดา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การจดทะเบียนพาณิชย์(เลิกประประกอบ</w:t>
                  </w:r>
                  <w:proofErr w:type="spellStart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พาณิชย</w:t>
                  </w:r>
                  <w:proofErr w:type="spellEnd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กิจ)ตาม พ.ร.บ.ทะเบียนพาณิชย์ พ.ศ.2499  กรณีผู้ขอจดทะเบียนเป็นห้างหุ้นส่วนจดทะเบียน(ห้างหุ้นส่วนสามัญนิติบุคคลและห้างหุ้นส่วนจำกัด)บริษัทจำกัดและบริษัทมหาชนจำกัด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การจดทะเบียนพาณิชย์(เลิกประกอบ</w:t>
                  </w:r>
                  <w:proofErr w:type="spellStart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พาณิชย</w:t>
                  </w:r>
                  <w:proofErr w:type="spellEnd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กิจ)ตาม พ.ร.บ.2499  กรณีผู้ขอจดทะเบียนเป็นห้างหุ้นส่วนสามัญ คณะบุคคลและกิจการร่วมค้า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การแก้ไขรายการในเอกสารการทะเบียนราษฎร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การแก้ไขรายการบ้าน  กรณีมีรายการบ้านผิดไปจากข้อเท็จจริงหรือบ้านเลขที่ซ้ำกัน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การขอเลขที่บ้าน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การขอเลขที่บ้าน กรณีทะเบียนบ้านชั่วคราว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การขอหนังสือรับรองการเกิด ตามมาตรา  20/1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การจำหน่ายชื่อและรายการบุคคลออกจากทะเบียนบ้านกรณีมีชื่อและรายการบุคคลในทะเบียนบ้านมากกว่า 1 แห่ง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การจำหน่ายชื่อและรายการบุคคลออกจากทะเบียนบ้านเมื่อปรากฏว่าบุคคลในทะเบียนบ้านได้ตายไปแล้ว แต่ยังไม่ได้จำหน่ายชื่อและรายการบุคคล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การจำหน่ายชื่อและรายการบุคคลออกจากทะเบียนบ้านเมื่อมีคำสั่งศาลให้ผู้ใดเป็นคนสาบสูญ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การแจ้งขอทำหน้าที่เป็นเจ้าบ้าน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การแจ้งรื้อถอนบ้าน  หรือบ้านถูกทำลาย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การตรวจ คัด 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การตรวจ คัดและรับรองเอกสารการทะเบียนราษฎร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การเพิ่มชื่อ กรณีการใช้สูติบัตร ใบแจ้งการย้ายที่อยู่หรือทะเบียนบ้านแบบเดิม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การเพิ่มชื่อ 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การเพิ่มชื่อ กรณีคนซึ่งไม่มีสัญชาติไทยที่ได้รับอนุญาตให้มีถิ่นที่อยู่ในประเทศไทยเป็นการถาวรขอเพิ่มชื่อในทะเบียนบ้า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การเพิ่มชื่อ  กรณีคนต่างด้าวที่มีหนังสือเดินทางเข้ามาในประเทศไทย  ซึ่งระยะเวลาการอนุญาตให้อยู่ในประเทศไทยยังไม่สิ้นสุด  มีความประสงค์ขอเพิ่มชื่อในทะเบียนบ้าน  </w:t>
                  </w:r>
                  <w:proofErr w:type="spellStart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ท.ร.</w:t>
                  </w:r>
                  <w:proofErr w:type="spellEnd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การเพิ่มชื่อ  กรณีคนที่มีสัญชาติไทยโดยการเกิดโดยมีบิดาหรือมารดาคนใดคนหนึ่งหรือบิดาและมารดาเป็นผู้ไม่มีสัญชาติไทยโดยมีคำพิพากษาหรือคำสั่งของศาลโดยถึงที่สุด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การเพิ่มชื่อ  กรณีคนสัญชาติไทยที่เกิดในต่างประเทศโดยมีหลักฐานการเกิด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การเพิ่มชื่อ  กรณีคนสัญชาติไทยที่เดินทางกลับจากต่างประเทศ โดยใช้หนังสือเดินทางของต่างประเทศหรือหนังสือประจำตัว(</w:t>
                  </w: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Certificate  of </w:t>
                  </w:r>
                  <w:proofErr w:type="spellStart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</w:rPr>
                    <w:t>ldentity</w:t>
                  </w:r>
                  <w:proofErr w:type="spellEnd"/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การเพิ่มชื่อ กรณีบุคคลได้เสียสัญชาติไทยหรือสละสัญชาติไทย  โดยบทบัญญัติแห่งกฎหมายซึ่งไม่อาจพิจารณาสั่งการเป็นอย่างอื่น หรือโดยคำสั่งของศาลถึงที่สุดหรือเพิกถอนใบสำคัญประจำตัวคนต่างด้าว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การรับแจ้งการเกิด กรณีการแจ้งสำนักทะเบียนอื่น</w:t>
                  </w:r>
                </w:p>
                <w:p w:rsidR="002D325B" w:rsidRPr="0073606E" w:rsidRDefault="002D325B" w:rsidP="00883E09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/37.การรับแจ้ง....</w:t>
                  </w:r>
                </w:p>
                <w:p w:rsidR="002D325B" w:rsidRPr="0073606E" w:rsidRDefault="002D325B" w:rsidP="00883E0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D325B" w:rsidRPr="0073606E" w:rsidRDefault="002D325B" w:rsidP="00883E0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-3-</w:t>
                  </w:r>
                </w:p>
                <w:p w:rsidR="002D325B" w:rsidRPr="0073606E" w:rsidRDefault="002D325B" w:rsidP="00883E09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lastRenderedPageBreak/>
                    <w:t>การรับแจ้งการเกิด  กรณีเกิดในบ้านและเกิดนอกบ้าน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การรับแจ้งการเกิด  กรณีเด็กในสภาพแรกเกิดหรือเด็กไร้เดียงสาถูกทอดทิ้ง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การรับแจ้งการเกิด  กรณีเด็กเร่ร่อน  หรือเด็กที่ไม่ปรากฏบุพการีหรือบุพการีทอดทิ้งที่อยู่ในอุปการะ หรือการสงเคราะห์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การรับแจ้งการเกิดเกินกำหนด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การรับแจ้งการเกิดเกินกำหนด  กรณีท้องที่อื่น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การรับแจ้งการตาย  กรณีตายในบ้านและตายนอกบ้าน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การรับแจ้งการตาย  กรณีมีเหตุเชื่อว่ามีการตาย แต่ไม่พบศพ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การรับแจ้งการตาย กรณีไม่ทราบว่าผู้ตายเป็นใคร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การรับแจ้งการตายกรณีสงสัยว่าตายด้วยโรคติดต่ออันตรายหรือตายผิดธรรมชาติ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การรับแจ้งการตาย  กรณีสำนักทะเบียนอื่น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การรับแจ้งการตายเกินกำหนด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การรับแจ้งการตายเกินกำหนด  กรณีสำนักทะเบียนอื่น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การรับแจ้งการเปลี่ยนแปลงการจัดการศพ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การรับแจ้งการย้ายกลับเข้าที่เดิม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การรับแจ้งการย้ายเข้า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การรับแจ้งการย้ายที่อยู่ของคนที่ออกไปจากบ้านเป็นเวลานานและไม่รู้ว่าไปอยู่ที่ใด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การรับแจ้งการย้ายปลายทาง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การรับแจ้งการย้ายออก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การรับแจ้งการย้ายออกจากทะเบียนบ้านกลาง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การรับแจ้งการย้ายออกแล้ว  แต่ใบแจ้งการย้ายที่อยู่สูญหายหรือชำรุดก่อนแจ้งย้ายเข้า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การรับแจ้งการย้ายออกและย้ายเข้ในเขตสำนักทะเบียนเดียวกัน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การขอต่ออายุใบอนุญาตก่อสร้าง  ดัดแปลง  รื้อถอนหรือเคลื่อนย้ายอาคาร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การขอใบรับรองการก่อสร้าง  ดัดแปลง หรือเคลื่อนย้ายอาคารตามมาตรา  32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การขอเปลี่ยนผู้ควบคุมงาน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การขออนุญาตก่อสร้างอาคารตามมาตรา 21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การขออนุญาตเคลื่อนย้ายอาคาร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การขออนุญาตดัดแปลงหรือใช้ที่จอดรถที่กลับรถและทางเข้า-ออกของรถ เพื่อการอื่นตามมาตรา  34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การขออนุญาตดัดแปลงอาคาร  ตามมาตรา 21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การขออนุญาตเปลี่ยนการใช้อาคารตามมาตรา 33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การขออนุญาตรื้อถอนอาคาร  ตามมาตรา  22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การแจ้งก่อสร้างอาคารตามมาตรา 39 ทวิ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การแจ้งขุดดิน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การแจ้งเคลื่อนย้ายอาคารตามมาตรา 39 ทวิ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การแจ้งดัดแปลงอาคารตามมาตรา 39 ทวิ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การแจ้งถมดิน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การแจ้งรื้อถอนอาคารตามมาตรา  39 ทวิ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การขอรับการสงเคราะห์ผู้ป่วยเอดส์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การรับนักเรียนเข้าเรียนระดับก่อนประถมศึกษาในสถานศึกษาสังกัดองค์กรปกครองส่วนท้องถิ่น</w:t>
                  </w:r>
                </w:p>
                <w:p w:rsidR="002D325B" w:rsidRPr="0073606E" w:rsidRDefault="002D325B" w:rsidP="00883E09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/75.การลงเบียน....</w:t>
                  </w:r>
                </w:p>
                <w:p w:rsidR="002D325B" w:rsidRPr="0073606E" w:rsidRDefault="002D325B" w:rsidP="00883E09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D325B" w:rsidRPr="0073606E" w:rsidRDefault="002D325B" w:rsidP="00883E0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-4-</w:t>
                  </w:r>
                </w:p>
                <w:p w:rsidR="002D325B" w:rsidRPr="0073606E" w:rsidRDefault="002D325B" w:rsidP="00883E09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lastRenderedPageBreak/>
                    <w:t>การลงทะเบียนและยื่นคำขอรับเงินเบี้ยความพิการ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การลงทะเบียนและยื่นคำขอรับเงินเบี้ยยังชีพผู้สูงอายุ</w:t>
                  </w:r>
                </w:p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การแก้ไขรายการชื่อตัว ชื่อสกุล หรือชื่อตัวและชื่อสกุลชื่อบิดามารดา  วันเดือนปีเกิด สถานที่เกิดในเอกสารทะเบียนประวัติ/ฐานข้อมูลทะเบียนราษฎร  กรณีนำเอกสารราชการมาแสดง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การแก้ไขรายการชื่อตัว  ชื่อสกุล  หรือชื่อตัวและชื่อสกุลชื่อบิดามารดา  วันเดือนปีเกิด  สถานที่เกิดในเอกสารทะเบียนประวัติ/ฐานข้อมูลทะเบียนราษฎร  กรณีไม่มีเอกสารราชการมาแสดง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การขอบ้านเลขที่(ระเบียบ ฯ ข้อ 32)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การขอบ้านเลขที่  กรณีทะเบียนบ้านชั่วคราว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การจำหน่ายชื่อรายการ กรณีมีชื่อและรายการในทะเบียนบ้านมากกว่า 1 แห่ง(ระเบียนฯ ข้อ 109)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การจำหน่ายชื่อและรายการบุคคล เมื่อปรากฏว่าบุคคลในทะเบียนบ้านได้ตายไปแล้ว แต่ยังไม่ได้จำหน่ายชื่อและรายการ(ระเบียบฯ ข้อ 111) กรณีในเขต  และกรณีสำนักทะเบียนอื่น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การพิจารณาลงรายการสถานะบุคคลในทะเบียนราษฎรให้แก่บุคคลบนพื้นที่สูง พ.ศ.2543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การขอรับบำเหน็จตกทอด(กรณีลูกจ้างประจำผู้รับบำเหน็จรายเดือนหรือบำเหน็จพิเศษรายเดือนถึงแก่กรรม)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การขอรับบำเหน็จปกติหรือบำเหน็จรายเดือนของลูกจ้างประจำขององค์กรปกครองส่วนท้องถิ่น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การขอรับบำเหน็จปกติของทายาท(กรณีลูกจ้างประจำขององค์กรปกครองส่วนท้องถิ่นถึงแก่กรรม)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รับบำเหน็จพิเศษของทายาท(กรณีลูกจ้างประจำหรือลุกจ้างชั่วคราวขององค์กรปกครองส่วนท้องถิ่นถึงแก่กรรมเนื่องจาการปฏิบัติงานในหน้าที่)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การขอรับบำเหน็จพิเศษของลูกจ้างประจำหรือลูกจ้างชั่วคราวขององค์กรปกครองส่วนท้องถิ่น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การขอรับบำเหน็จพิเศษรายเดือนของลูกจ้างประจำขององค์กรปกครองส่วนท้องถิ่น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การโฆษณาด้วยการปิด ทิ้ง หรือโปรยแผ่นประกาศหรือใบปลิวในที่สาธารณะ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การรับชำระภาษีป้าย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การรับชำระภาษีโรงเรือนและที่ดิน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การขอต่ออายุใบอนุญาตจัดตั้งตลาด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การขอต่ออายุใบอนุญาตจัดตั้งสถานที่จำหน่ายอาหารหรือสถานที่สะสมอาหาร พื้นที่เกิน  200  ตารางเมตร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การขอต่ออายุใบอนุญาตจำหน่ายสินค้าในที่หรือทางสาธารณะ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การขอต่ออายุใบอนุญาตประกอบกิจการที่เป็นอันตรายต่อสุขภาพ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การขอต่ออายุใบอนุญาตประกอบกิจการรับทำการกำจัดมูลฝอยทั่วไป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การขอต่ออายุใบอนุญาตประกอบกิจการรับทำการกำจัดสิ่งปฏิกูล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การขอต่ออายุใบอนุญาตประกอบกิจการรับทำการเก็บและขนมูลฝอยทั่วไป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การขอต่ออายุใบอนุญาตประกอบกิจการรับทำการเก็บขนสิ่งปฏิกูล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การขอใบอนุญาตจัดตั้งตลาด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การขอใบอนุญาตจัดตั้งสถานที่จำหน่ายอาหารและสถานที่สะสมอาหาร พื้นที่เกิน 200 ตารางเมตร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การขอใบอนุญาตจำหน่ายสินค้าในที่หรือทางสาธารณะ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การขอใบอนุญาตประกอบกิจการที่เป็นอันตรายต่อสุขภาพ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การขอใบอนุญาตประกอบกิจการรับทำการกำจัดมูลฝอยทั่วไป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การขอใบอนุญาตประกอบกิจการรับทำการกำจัดสิ่งปฏิกูล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การขอใบอนุญาตประกอบกิจการรับทำการเก็บและขนมูลฝอยทั่วไป</w:t>
                  </w:r>
                </w:p>
                <w:p w:rsidR="002D325B" w:rsidRPr="0073606E" w:rsidRDefault="002D325B" w:rsidP="00883E09">
                  <w:pPr>
                    <w:tabs>
                      <w:tab w:val="left" w:pos="1769"/>
                    </w:tabs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/108.การขอ....</w:t>
                  </w:r>
                </w:p>
                <w:p w:rsidR="002D325B" w:rsidRPr="0073606E" w:rsidRDefault="002D325B" w:rsidP="00883E09">
                  <w:pPr>
                    <w:tabs>
                      <w:tab w:val="left" w:pos="1769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D325B" w:rsidRPr="0073606E" w:rsidRDefault="002D325B" w:rsidP="00883E09">
                  <w:pPr>
                    <w:tabs>
                      <w:tab w:val="left" w:pos="1769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D325B" w:rsidRPr="0073606E" w:rsidRDefault="002D325B" w:rsidP="00883E09">
                  <w:pPr>
                    <w:tabs>
                      <w:tab w:val="left" w:pos="1769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-5-</w:t>
                  </w:r>
                </w:p>
                <w:p w:rsidR="002D325B" w:rsidRPr="0073606E" w:rsidRDefault="002D325B" w:rsidP="00883E09">
                  <w:p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lastRenderedPageBreak/>
                    <w:t>การขอใบอนุญาตประกอบกิจการรับทำการเก็บและขนสิ่งปฏิกูล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การขอหนังสือรับรองการแจ้งจัดตั้งสถานที่จำหน่ายอาหารและสถานที่สะสมอาหาร พื้นที่ไม่เกิน 200  ตารางเมตร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การแจ้งเริ่มประกอบกิจการโรงงานจำพวกที่ 2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การแจ้งเริ่มประกอบกิจการหลังหยุดดำเนินงานติดต่อกันเกินกว่าหนึ่งปี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การแจ้งหยุดดำเนินงานติดต่อกันเกินกว่าหนึ่งปี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การขออนุญาตเปิดประกอบกิจการหลังการปรับปรุงแก้ไขโรงงาน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การแจ้งกรณีมีอุบัติเหตุในโรงงาน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การช่วยเหลือสาธารณภัย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การขอใช้น้ำประปา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การสนับสนุนน้ำอุปโภคบริโภค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การรับแจ้งเรื่องราวร้องทุกข์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การยื่นแบบคำขอรับเงินสงเคราะห์ในการจัดการศพผู้สูงอายุตามประเพณี</w:t>
                  </w:r>
                </w:p>
              </w:tc>
            </w:tr>
            <w:tr w:rsidR="002D325B" w:rsidRPr="0073606E" w:rsidTr="00883E09">
              <w:tc>
                <w:tcPr>
                  <w:tcW w:w="10377" w:type="dxa"/>
                  <w:gridSpan w:val="2"/>
                </w:tcPr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ขอข้อมูลข่าวสารทางราชการ</w:t>
                  </w:r>
                </w:p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การติดตั้งบ่อดักไขมันบำบัดน้ำเสียในอาคาร พ.ศ.2549</w:t>
                  </w:r>
                </w:p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การควบคุมการแต่งผมการใช้สถานที่แต่งผม พ.ศ.2544</w:t>
                  </w:r>
                </w:p>
                <w:p w:rsidR="002D325B" w:rsidRPr="0073606E" w:rsidRDefault="002D325B" w:rsidP="00883E09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606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การลดหย่อนภาษีบำรุงท้องที่ พ.ศ.2552</w:t>
                  </w:r>
                </w:p>
                <w:p w:rsidR="002D325B" w:rsidRPr="0073606E" w:rsidRDefault="002D325B" w:rsidP="00883E09">
                  <w:pPr>
                    <w:tabs>
                      <w:tab w:val="left" w:pos="1627"/>
                      <w:tab w:val="left" w:pos="1769"/>
                    </w:tabs>
                    <w:spacing w:after="0"/>
                    <w:ind w:left="159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2D325B" w:rsidRPr="0073606E" w:rsidRDefault="002D325B" w:rsidP="00883E0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D325B" w:rsidRPr="0073606E" w:rsidRDefault="002D325B" w:rsidP="002D325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606E">
        <w:rPr>
          <w:rFonts w:ascii="TH SarabunIT๙" w:hAnsi="TH SarabunIT๙" w:cs="TH SarabunIT๙"/>
          <w:cs/>
        </w:rPr>
        <w:lastRenderedPageBreak/>
        <w:tab/>
      </w:r>
      <w:r w:rsidRPr="0073606E">
        <w:rPr>
          <w:rFonts w:ascii="TH SarabunIT๙" w:hAnsi="TH SarabunIT๙" w:cs="TH SarabunIT๙"/>
        </w:rPr>
        <w:tab/>
      </w:r>
      <w:r w:rsidRPr="0073606E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2D325B" w:rsidRPr="0073606E" w:rsidRDefault="00814DA1" w:rsidP="002D325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49530</wp:posOffset>
            </wp:positionV>
            <wp:extent cx="1600200" cy="1352550"/>
            <wp:effectExtent l="0" t="0" r="0" b="0"/>
            <wp:wrapNone/>
            <wp:docPr id="5" name="Picture 2" descr="C:\Users\tan\Desktop\ลายเซนรอ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\Desktop\ลายเซนรอง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25B" w:rsidRPr="0073606E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20  กรกฎาคม  2558 </w:t>
      </w:r>
      <w:r w:rsidR="002D325B" w:rsidRPr="0073606E">
        <w:rPr>
          <w:rFonts w:ascii="TH SarabunIT๙" w:hAnsi="TH SarabunIT๙" w:cs="TH SarabunIT๙"/>
          <w:sz w:val="32"/>
          <w:szCs w:val="32"/>
        </w:rPr>
        <w:tab/>
      </w:r>
      <w:r w:rsidR="002D325B" w:rsidRPr="0073606E">
        <w:rPr>
          <w:rFonts w:ascii="TH SarabunIT๙" w:hAnsi="TH SarabunIT๙" w:cs="TH SarabunIT๙"/>
          <w:sz w:val="32"/>
          <w:szCs w:val="32"/>
        </w:rPr>
        <w:tab/>
      </w:r>
    </w:p>
    <w:p w:rsidR="002D325B" w:rsidRPr="0073606E" w:rsidRDefault="002D325B" w:rsidP="002D325B">
      <w:pPr>
        <w:pStyle w:val="a3"/>
        <w:ind w:left="1418" w:hanging="1418"/>
        <w:rPr>
          <w:rFonts w:ascii="TH SarabunIT๙" w:hAnsi="TH SarabunIT๙" w:cs="TH SarabunIT๙"/>
          <w:cs/>
        </w:rPr>
      </w:pPr>
    </w:p>
    <w:p w:rsidR="002D325B" w:rsidRPr="0073606E" w:rsidRDefault="002D325B" w:rsidP="002D325B">
      <w:pPr>
        <w:pStyle w:val="a3"/>
        <w:spacing w:before="0"/>
        <w:ind w:left="3600" w:hanging="3600"/>
        <w:jc w:val="center"/>
        <w:rPr>
          <w:rFonts w:ascii="TH SarabunIT๙" w:hAnsi="TH SarabunIT๙" w:cs="TH SarabunIT๙"/>
        </w:rPr>
      </w:pPr>
    </w:p>
    <w:p w:rsidR="002D325B" w:rsidRPr="0073606E" w:rsidRDefault="002D325B" w:rsidP="002D325B">
      <w:pPr>
        <w:pStyle w:val="a3"/>
        <w:spacing w:before="0"/>
        <w:ind w:left="3600"/>
        <w:rPr>
          <w:rFonts w:ascii="TH SarabunIT๙" w:hAnsi="TH SarabunIT๙" w:cs="TH SarabunIT๙"/>
        </w:rPr>
      </w:pPr>
      <w:r w:rsidRPr="0073606E">
        <w:rPr>
          <w:rFonts w:ascii="TH SarabunIT๙" w:hAnsi="TH SarabunIT๙" w:cs="TH SarabunIT๙"/>
          <w:cs/>
        </w:rPr>
        <w:t xml:space="preserve">      (นายสุ</w:t>
      </w:r>
      <w:proofErr w:type="spellStart"/>
      <w:r w:rsidRPr="0073606E">
        <w:rPr>
          <w:rFonts w:ascii="TH SarabunIT๙" w:hAnsi="TH SarabunIT๙" w:cs="TH SarabunIT๙"/>
          <w:cs/>
        </w:rPr>
        <w:t>วิทย์</w:t>
      </w:r>
      <w:proofErr w:type="spellEnd"/>
      <w:r w:rsidRPr="0073606E">
        <w:rPr>
          <w:rFonts w:ascii="TH SarabunIT๙" w:hAnsi="TH SarabunIT๙" w:cs="TH SarabunIT๙"/>
          <w:cs/>
        </w:rPr>
        <w:t xml:space="preserve">  สุวรรณเรืองศรี)</w:t>
      </w:r>
    </w:p>
    <w:p w:rsidR="002D325B" w:rsidRPr="0073606E" w:rsidRDefault="002D325B" w:rsidP="002D325B">
      <w:pPr>
        <w:pStyle w:val="a3"/>
        <w:spacing w:before="0"/>
        <w:ind w:left="3600"/>
        <w:rPr>
          <w:rFonts w:ascii="TH SarabunIT๙" w:hAnsi="TH SarabunIT๙" w:cs="TH SarabunIT๙"/>
          <w:cs/>
        </w:rPr>
      </w:pPr>
      <w:r w:rsidRPr="0073606E">
        <w:rPr>
          <w:rFonts w:ascii="TH SarabunIT๙" w:hAnsi="TH SarabunIT๙" w:cs="TH SarabunIT๙"/>
          <w:cs/>
        </w:rPr>
        <w:t>รองนายกเทศมนตรี รักษาราชการแทน</w:t>
      </w:r>
    </w:p>
    <w:p w:rsidR="002D325B" w:rsidRPr="0073606E" w:rsidRDefault="002D325B" w:rsidP="002D325B">
      <w:pPr>
        <w:pStyle w:val="a3"/>
        <w:spacing w:before="0"/>
        <w:ind w:left="2880"/>
        <w:rPr>
          <w:rFonts w:ascii="TH SarabunIT๙" w:hAnsi="TH SarabunIT๙" w:cs="TH SarabunIT๙"/>
          <w:cs/>
        </w:rPr>
      </w:pPr>
      <w:r w:rsidRPr="0073606E">
        <w:rPr>
          <w:rFonts w:ascii="TH SarabunIT๙" w:hAnsi="TH SarabunIT๙" w:cs="TH SarabunIT๙"/>
          <w:cs/>
        </w:rPr>
        <w:t xml:space="preserve">            นายกเทศมนตรีตำบลมะกอกเหนือ</w:t>
      </w:r>
    </w:p>
    <w:p w:rsidR="002D325B" w:rsidRDefault="002D325B" w:rsidP="002D325B">
      <w:pPr>
        <w:spacing w:after="0"/>
        <w:ind w:left="3600" w:firstLine="720"/>
        <w:rPr>
          <w:rFonts w:ascii="Cordia New" w:hAnsi="Cordia New"/>
          <w:sz w:val="32"/>
          <w:szCs w:val="32"/>
        </w:rPr>
      </w:pPr>
    </w:p>
    <w:p w:rsidR="0039270B" w:rsidRDefault="0039270B"/>
    <w:sectPr w:rsidR="0039270B" w:rsidSect="002D325B">
      <w:pgSz w:w="11906" w:h="16838"/>
      <w:pgMar w:top="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4F40"/>
    <w:multiLevelType w:val="hybridMultilevel"/>
    <w:tmpl w:val="6A16366C"/>
    <w:lvl w:ilvl="0" w:tplc="01A20CC0">
      <w:start w:val="1"/>
      <w:numFmt w:val="decimal"/>
      <w:lvlText w:val="%1.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D325B"/>
    <w:rsid w:val="002D325B"/>
    <w:rsid w:val="0039270B"/>
    <w:rsid w:val="00583E79"/>
    <w:rsid w:val="00814DA1"/>
    <w:rsid w:val="00C1603F"/>
    <w:rsid w:val="00E50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5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25B"/>
    <w:pPr>
      <w:spacing w:before="240"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2D325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C160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603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5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25B"/>
    <w:pPr>
      <w:spacing w:before="240"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2D325B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tan</cp:lastModifiedBy>
  <cp:revision>2</cp:revision>
  <dcterms:created xsi:type="dcterms:W3CDTF">2018-11-14T01:39:00Z</dcterms:created>
  <dcterms:modified xsi:type="dcterms:W3CDTF">2018-11-14T02:45:00Z</dcterms:modified>
</cp:coreProperties>
</file>